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AAC1" w14:textId="50BEC297" w:rsidR="00350E93" w:rsidRDefault="00350E93" w:rsidP="00995C2C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413C07BA" wp14:editId="58165FEA">
            <wp:extent cx="3661250" cy="1008539"/>
            <wp:effectExtent l="0" t="0" r="0" b="127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233" cy="101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B1966" w14:textId="77777777" w:rsidR="00350E93" w:rsidRDefault="00350E93" w:rsidP="00995C2C">
      <w:pPr>
        <w:jc w:val="center"/>
        <w:rPr>
          <w:b/>
          <w:bCs/>
          <w:sz w:val="40"/>
          <w:szCs w:val="40"/>
        </w:rPr>
      </w:pPr>
    </w:p>
    <w:p w14:paraId="31EE46F5" w14:textId="3144937E" w:rsidR="002A6C8A" w:rsidRPr="00350E93" w:rsidRDefault="00995C2C" w:rsidP="00995C2C">
      <w:pPr>
        <w:jc w:val="center"/>
        <w:rPr>
          <w:b/>
          <w:bCs/>
          <w:sz w:val="40"/>
          <w:szCs w:val="40"/>
        </w:rPr>
      </w:pPr>
      <w:r w:rsidRPr="00350E93">
        <w:rPr>
          <w:b/>
          <w:bCs/>
          <w:sz w:val="40"/>
          <w:szCs w:val="40"/>
        </w:rPr>
        <w:t>Quality Policy</w:t>
      </w:r>
    </w:p>
    <w:p w14:paraId="3B418D58" w14:textId="5CD84BF3" w:rsidR="00995C2C" w:rsidRDefault="00995C2C"/>
    <w:p w14:paraId="10C7BDE7" w14:textId="77777777" w:rsidR="00995C2C" w:rsidRPr="00995C2C" w:rsidRDefault="00995C2C" w:rsidP="00995C2C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40"/>
          <w:szCs w:val="40"/>
        </w:rPr>
      </w:pPr>
      <w:r w:rsidRPr="00995C2C">
        <w:rPr>
          <w:rFonts w:ascii="Arial" w:eastAsia="Times New Roman" w:hAnsi="Arial" w:cs="Arial"/>
          <w:b/>
          <w:bCs/>
          <w:sz w:val="40"/>
          <w:szCs w:val="40"/>
        </w:rPr>
        <w:t>“</w:t>
      </w:r>
      <w:proofErr w:type="spellStart"/>
      <w:r w:rsidRPr="00995C2C">
        <w:rPr>
          <w:rFonts w:ascii="Arial" w:eastAsia="Times New Roman" w:hAnsi="Arial" w:cs="Arial"/>
          <w:b/>
          <w:bCs/>
          <w:sz w:val="40"/>
          <w:szCs w:val="40"/>
        </w:rPr>
        <w:t>ViaMed</w:t>
      </w:r>
      <w:proofErr w:type="spellEnd"/>
      <w:r w:rsidRPr="00995C2C">
        <w:rPr>
          <w:rFonts w:ascii="Arial" w:eastAsia="Times New Roman" w:hAnsi="Arial" w:cs="Arial"/>
          <w:b/>
          <w:bCs/>
          <w:sz w:val="40"/>
          <w:szCs w:val="40"/>
        </w:rPr>
        <w:t xml:space="preserve"> is committed to achieving superior product excellence and customer satisfaction through strict adherence to regulatory requirements, constructive quality management practices and the continuous improvement of the quality management system.”</w:t>
      </w:r>
    </w:p>
    <w:p w14:paraId="70E68117" w14:textId="55F34B10" w:rsidR="00995C2C" w:rsidRPr="00995C2C" w:rsidRDefault="00995C2C">
      <w:pPr>
        <w:rPr>
          <w:sz w:val="40"/>
          <w:szCs w:val="40"/>
        </w:rPr>
      </w:pPr>
    </w:p>
    <w:p w14:paraId="71937A74" w14:textId="41CDA595" w:rsidR="00995C2C" w:rsidRPr="00995C2C" w:rsidRDefault="00995C2C">
      <w:pPr>
        <w:rPr>
          <w:sz w:val="40"/>
          <w:szCs w:val="40"/>
        </w:rPr>
      </w:pPr>
    </w:p>
    <w:p w14:paraId="7ED5687F" w14:textId="77777777" w:rsidR="00995C2C" w:rsidRDefault="00995C2C" w:rsidP="00995C2C">
      <w:pPr>
        <w:jc w:val="center"/>
        <w:rPr>
          <w:sz w:val="40"/>
          <w:szCs w:val="40"/>
        </w:rPr>
      </w:pPr>
    </w:p>
    <w:sectPr w:rsidR="00995C2C" w:rsidSect="00350E9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2C"/>
    <w:rsid w:val="002A6C8A"/>
    <w:rsid w:val="00350E93"/>
    <w:rsid w:val="00995C2C"/>
    <w:rsid w:val="00B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CA4C1"/>
  <w15:chartTrackingRefBased/>
  <w15:docId w15:val="{5976E023-E38F-4B1E-BB40-FE8462DB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Tobey</dc:creator>
  <cp:keywords/>
  <dc:description/>
  <cp:lastModifiedBy>Cindy Tobey</cp:lastModifiedBy>
  <cp:revision>3</cp:revision>
  <dcterms:created xsi:type="dcterms:W3CDTF">2022-10-05T16:01:00Z</dcterms:created>
  <dcterms:modified xsi:type="dcterms:W3CDTF">2022-10-05T16:06:00Z</dcterms:modified>
</cp:coreProperties>
</file>